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9B" w:rsidRDefault="000347FD" w:rsidP="005A092A">
      <w:pPr>
        <w:rPr>
          <w:rFonts w:cstheme="minorHAnsi"/>
          <w:noProof/>
          <w:lang w:eastAsia="es-CL"/>
        </w:rPr>
      </w:pPr>
      <w:r w:rsidRPr="00CD66A0">
        <w:rPr>
          <w:rFonts w:cstheme="minorHAns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8D37545" wp14:editId="33469476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5797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583" y="21246"/>
                <wp:lineTo x="20583" y="0"/>
                <wp:lineTo x="0" y="0"/>
              </wp:wrapPolygon>
            </wp:wrapTight>
            <wp:docPr id="2" name="Imagen 2" descr="insignia_letras_azules_sin_fondo_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_letras_azules_sin_fondo_azu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1019B" w:rsidRDefault="0061019B" w:rsidP="005A092A">
      <w:r>
        <w:t xml:space="preserve">      </w:t>
      </w:r>
    </w:p>
    <w:p w:rsidR="000347FD" w:rsidRDefault="0061019B" w:rsidP="005A092A">
      <w:r>
        <w:t xml:space="preserve">    </w:t>
      </w:r>
    </w:p>
    <w:p w:rsidR="005A092A" w:rsidRPr="005A092A" w:rsidRDefault="005A092A" w:rsidP="005A092A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PROTOCOLO DE ACTUACIÓN</w:t>
      </w:r>
      <w:r w:rsidR="0026476A">
        <w:rPr>
          <w:b/>
          <w:u w:val="single"/>
        </w:rPr>
        <w:t xml:space="preserve"> ANTE CASOS DE</w:t>
      </w:r>
      <w:r w:rsidRPr="005A092A">
        <w:rPr>
          <w:b/>
          <w:u w:val="single"/>
        </w:rPr>
        <w:t xml:space="preserve"> SOSPECHA O </w:t>
      </w:r>
      <w:r w:rsidR="0026476A">
        <w:rPr>
          <w:b/>
          <w:u w:val="single"/>
        </w:rPr>
        <w:t>CONFIRMADOS DE</w:t>
      </w:r>
      <w:r w:rsidR="005A3186" w:rsidRPr="005A092A">
        <w:rPr>
          <w:b/>
          <w:u w:val="single"/>
        </w:rPr>
        <w:t xml:space="preserve"> COVID</w:t>
      </w:r>
      <w:r w:rsidRPr="005A092A">
        <w:rPr>
          <w:b/>
          <w:u w:val="single"/>
        </w:rPr>
        <w:t>-19</w:t>
      </w:r>
    </w:p>
    <w:p w:rsidR="005A092A" w:rsidRPr="0026476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  <w:sz w:val="22"/>
          <w:szCs w:val="22"/>
        </w:rPr>
      </w:pPr>
    </w:p>
    <w:p w:rsidR="005A092A" w:rsidRPr="0026476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  <w:sz w:val="22"/>
          <w:szCs w:val="22"/>
          <w:u w:val="single"/>
        </w:rPr>
      </w:pPr>
      <w:r w:rsidRPr="0026476A">
        <w:rPr>
          <w:rFonts w:ascii="Arial" w:eastAsia="+mn-ea" w:hAnsi="Arial" w:cs="Arial"/>
          <w:bCs/>
          <w:color w:val="000000"/>
          <w:kern w:val="24"/>
          <w:sz w:val="22"/>
          <w:szCs w:val="22"/>
          <w:u w:val="single"/>
        </w:rPr>
        <w:t>OBJETIVO:</w:t>
      </w:r>
    </w:p>
    <w:p w:rsidR="005A092A" w:rsidRP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>Entregar normas que permitan contar con lineamientos de actuación y control, para enfrentar posibles situaciones de brote y/o contagio del virus Coronavirus COVID-19 en la Comunidad Educativa del Colegio Gabriela Mistral, a fin de minimizar las consecuencias que esto pueda causar.</w:t>
      </w:r>
    </w:p>
    <w:p w:rsidR="005A092A" w:rsidRP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</w:pP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>Responsables</w:t>
      </w:r>
      <w:r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:</w:t>
      </w: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Directora e Inspectora General.</w:t>
      </w:r>
    </w:p>
    <w:p w:rsidR="005A092A" w:rsidRP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</w:pPr>
      <w:r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La responsabilidad es:</w:t>
      </w:r>
    </w:p>
    <w:p w:rsidR="005A092A" w:rsidRP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A092A" w:rsidRP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1.-Velar por la </w:t>
      </w: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>salud y seguridad de toda la comunidad escolar.</w:t>
      </w:r>
    </w:p>
    <w:p w:rsidR="005A092A" w:rsidRP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2.-</w:t>
      </w: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>Proveer todos los recursos necesarios para el normal desarrollo de las actividades y que permita el cumplimiento de este procedimiento, con el fin de prevenir posibles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contagios entre estudiantes y personal del colegio</w:t>
      </w:r>
    </w:p>
    <w:p w:rsidR="005A092A" w:rsidRPr="005A092A" w:rsidRDefault="00975193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3.-</w:t>
      </w:r>
      <w:r w:rsidR="005A092A"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>Liderar la implementación y correcta aplicación de normas de procedimientos, salud y seguridad en el Colegio.</w:t>
      </w:r>
    </w:p>
    <w:p w:rsidR="005A092A" w:rsidRPr="005A092A" w:rsidRDefault="00975193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4.-</w:t>
      </w:r>
      <w:r w:rsidR="005A092A"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Coordinar la adecuada aplicación de las acciones en los procedimientos de caso sospechoso de Covid-19.</w:t>
      </w:r>
    </w:p>
    <w:p w:rsidR="005A092A" w:rsidRPr="005A092A" w:rsidRDefault="00975193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5.-</w:t>
      </w:r>
      <w:r w:rsidR="005A092A"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Ins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truir a todo el</w:t>
      </w:r>
      <w:r w:rsidR="005A092A"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personal en la aplicación de procedimientos de caso sospechoso de Covid-19.</w:t>
      </w:r>
    </w:p>
    <w:p w:rsidR="00975193" w:rsidRDefault="00975193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</w:pPr>
    </w:p>
    <w:p w:rsidR="005A092A" w:rsidRDefault="00340516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I.-</w:t>
      </w:r>
      <w:r w:rsidR="00975193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 xml:space="preserve"> </w:t>
      </w:r>
      <w:r w:rsidR="005A092A"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Contactos de alto riesgo, corresponden a:</w:t>
      </w:r>
    </w:p>
    <w:p w:rsidR="00975193" w:rsidRPr="005A092A" w:rsidRDefault="00975193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• </w:t>
      </w:r>
      <w:r w:rsidRPr="005A092A">
        <w:rPr>
          <w:rFonts w:ascii="Arial" w:eastAsia="+mn-ea" w:hAnsi="Arial" w:cs="+mn-cs"/>
          <w:color w:val="000000"/>
          <w:kern w:val="24"/>
          <w:sz w:val="22"/>
          <w:szCs w:val="22"/>
          <w:u w:val="single"/>
        </w:rPr>
        <w:t>Contacto estrecho</w:t>
      </w: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>:</w:t>
      </w:r>
    </w:p>
    <w:p w:rsidR="00975193" w:rsidRPr="005A092A" w:rsidRDefault="00975193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A092A" w:rsidRPr="005A092A" w:rsidRDefault="005A092A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Es quien ha tenido contacto con un caso confirmado de COVID-19, desde el inicio del período sintomático hasta después de haber sido dado de alta según los criterios vigentes:</w:t>
      </w:r>
    </w:p>
    <w:p w:rsidR="005A092A" w:rsidRPr="005A092A" w:rsidRDefault="005A092A" w:rsidP="005A092A">
      <w:pPr>
        <w:pStyle w:val="Prrafodelista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</w:pPr>
      <w:r w:rsidRPr="005A092A">
        <w:rPr>
          <w:rFonts w:ascii="Arial" w:eastAsia="+mn-ea" w:hAnsi="Arial" w:cs="+mn-cs"/>
          <w:color w:val="000000"/>
          <w:kern w:val="24"/>
        </w:rPr>
        <w:t>Haber mantenido más de 15 minutos de contacto cara a cara, a menos de un metro.</w:t>
      </w:r>
    </w:p>
    <w:p w:rsidR="005A092A" w:rsidRPr="005A092A" w:rsidRDefault="005A092A" w:rsidP="005A092A">
      <w:pPr>
        <w:pStyle w:val="Prrafodelista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</w:pPr>
      <w:r w:rsidRPr="005A092A">
        <w:rPr>
          <w:rFonts w:ascii="Arial" w:eastAsia="+mn-ea" w:hAnsi="Arial" w:cs="+mn-cs"/>
          <w:color w:val="000000"/>
          <w:kern w:val="24"/>
        </w:rPr>
        <w:t>Haber compartido un espacio cerrado por 2 horas o más, tales como oficinas, salón de reuniones, salas de clases, comedores, gimnasios, baños, etc.</w:t>
      </w:r>
    </w:p>
    <w:p w:rsidR="005A092A" w:rsidRPr="005A092A" w:rsidRDefault="005A092A" w:rsidP="005A092A">
      <w:pPr>
        <w:pStyle w:val="Prrafodelista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</w:pPr>
      <w:r w:rsidRPr="005A092A">
        <w:rPr>
          <w:rFonts w:ascii="Arial" w:eastAsia="+mn-ea" w:hAnsi="Arial" w:cs="+mn-cs"/>
          <w:color w:val="000000"/>
          <w:kern w:val="24"/>
        </w:rPr>
        <w:t>Vivir o pernoctar en el mismo hogar o lugares similares.</w:t>
      </w:r>
    </w:p>
    <w:p w:rsidR="005A092A" w:rsidRPr="005A092A" w:rsidRDefault="005A092A" w:rsidP="005A092A">
      <w:pPr>
        <w:pStyle w:val="Prrafodelista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</w:pPr>
      <w:r w:rsidRPr="005A092A">
        <w:rPr>
          <w:rFonts w:ascii="Arial" w:eastAsia="+mn-ea" w:hAnsi="Arial" w:cs="+mn-cs"/>
          <w:color w:val="000000"/>
          <w:kern w:val="24"/>
        </w:rPr>
        <w:t>Haberse trasladado en cualquier medio de transporte cerrado a una proximidad menor de un metro.</w:t>
      </w:r>
    </w:p>
    <w:p w:rsidR="005A092A" w:rsidRPr="005A092A" w:rsidRDefault="005A092A" w:rsidP="005A092A">
      <w:pPr>
        <w:pStyle w:val="Prrafodelista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</w:pPr>
      <w:r w:rsidRPr="005A092A">
        <w:rPr>
          <w:rFonts w:ascii="Arial" w:eastAsia="+mn-ea" w:hAnsi="Arial" w:cs="+mn-cs"/>
          <w:color w:val="000000"/>
          <w:kern w:val="24"/>
        </w:rPr>
        <w:t>Viajeros provenientes del extranjero, independiente del país de origen, se manejarán como contacto de alto riesgo</w:t>
      </w:r>
    </w:p>
    <w:p w:rsidR="005A092A" w:rsidRPr="005A092A" w:rsidRDefault="005A092A" w:rsidP="005A092A"/>
    <w:p w:rsidR="005A092A" w:rsidRDefault="00340516" w:rsidP="005A092A">
      <w:pPr>
        <w:kinsoku w:val="0"/>
        <w:overflowPunct w:val="0"/>
        <w:spacing w:after="0" w:line="240" w:lineRule="auto"/>
        <w:textAlignment w:val="baseline"/>
        <w:rPr>
          <w:rFonts w:ascii="Arial" w:eastAsia="+mn-ea" w:hAnsi="Arial" w:cs="+mn-cs"/>
          <w:b/>
          <w:bCs/>
          <w:color w:val="000000"/>
          <w:kern w:val="24"/>
          <w:lang w:eastAsia="es-CL"/>
        </w:rPr>
      </w:pPr>
      <w:r>
        <w:rPr>
          <w:rFonts w:ascii="Arial" w:eastAsia="+mn-ea" w:hAnsi="Arial" w:cs="+mn-cs"/>
          <w:b/>
          <w:bCs/>
          <w:color w:val="000000"/>
          <w:kern w:val="24"/>
          <w:lang w:eastAsia="es-CL"/>
        </w:rPr>
        <w:t>1.1-Indicaciones para contacto de alto riesgo</w:t>
      </w:r>
      <w:r w:rsidR="005A092A" w:rsidRPr="005A092A">
        <w:rPr>
          <w:rFonts w:ascii="Arial" w:eastAsia="+mn-ea" w:hAnsi="Arial" w:cs="+mn-cs"/>
          <w:b/>
          <w:bCs/>
          <w:color w:val="000000"/>
          <w:kern w:val="24"/>
          <w:lang w:eastAsia="es-CL"/>
        </w:rPr>
        <w:t xml:space="preserve"> (MINSAL).</w:t>
      </w:r>
    </w:p>
    <w:p w:rsidR="00340516" w:rsidRPr="005A092A" w:rsidRDefault="00340516" w:rsidP="005A092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s-CL"/>
        </w:rPr>
      </w:pPr>
    </w:p>
    <w:p w:rsidR="005A092A" w:rsidRPr="00340516" w:rsidRDefault="00340516" w:rsidP="0034051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s-CL"/>
        </w:rPr>
      </w:pPr>
      <w:r>
        <w:rPr>
          <w:rFonts w:ascii="Arial" w:eastAsia="+mn-ea" w:hAnsi="Arial" w:cs="+mn-cs"/>
          <w:color w:val="000000"/>
          <w:kern w:val="24"/>
          <w:lang w:eastAsia="es-CL"/>
        </w:rPr>
        <w:lastRenderedPageBreak/>
        <w:t xml:space="preserve">a) </w:t>
      </w:r>
      <w:r w:rsidR="005A092A" w:rsidRPr="00340516">
        <w:rPr>
          <w:rFonts w:ascii="Arial" w:eastAsia="+mn-ea" w:hAnsi="Arial" w:cs="+mn-cs"/>
          <w:color w:val="000000"/>
          <w:kern w:val="24"/>
          <w:lang w:eastAsia="es-CL"/>
        </w:rPr>
        <w:t>Cuarentena en su domicilio por 14 días desde la fecha del último contacto de alto riesgo con el caso confirmado.</w:t>
      </w:r>
    </w:p>
    <w:p w:rsidR="005A092A" w:rsidRPr="00340516" w:rsidRDefault="00340516" w:rsidP="0034051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s-CL"/>
        </w:rPr>
      </w:pPr>
      <w:r>
        <w:rPr>
          <w:rFonts w:ascii="Arial" w:eastAsia="+mn-ea" w:hAnsi="Arial" w:cs="+mn-cs"/>
          <w:color w:val="000000"/>
          <w:kern w:val="24"/>
          <w:lang w:eastAsia="es-CL"/>
        </w:rPr>
        <w:t xml:space="preserve">b) </w:t>
      </w:r>
      <w:r w:rsidR="005A092A" w:rsidRPr="00340516">
        <w:rPr>
          <w:rFonts w:ascii="Arial" w:eastAsia="+mn-ea" w:hAnsi="Arial" w:cs="+mn-cs"/>
          <w:color w:val="000000"/>
          <w:kern w:val="24"/>
          <w:lang w:eastAsia="es-CL"/>
        </w:rPr>
        <w:t>Seguir indicaciones y tratamiento médico según indicaciones del profesional que lo asistió.</w:t>
      </w:r>
    </w:p>
    <w:p w:rsidR="00975193" w:rsidRPr="000347FD" w:rsidRDefault="005A092A" w:rsidP="005A092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5A092A">
        <w:rPr>
          <w:rFonts w:ascii="Arial" w:eastAsia="+mn-ea" w:hAnsi="Arial" w:cs="+mn-cs"/>
          <w:b/>
          <w:bCs/>
          <w:color w:val="000000"/>
          <w:kern w:val="24"/>
          <w:lang w:eastAsia="es-CL"/>
        </w:rPr>
        <w:t xml:space="preserve"> </w:t>
      </w:r>
    </w:p>
    <w:p w:rsidR="00975193" w:rsidRDefault="00975193" w:rsidP="005A092A">
      <w:pPr>
        <w:kinsoku w:val="0"/>
        <w:overflowPunct w:val="0"/>
        <w:spacing w:after="0" w:line="240" w:lineRule="auto"/>
        <w:textAlignment w:val="baseline"/>
        <w:rPr>
          <w:rFonts w:ascii="Arial" w:eastAsia="+mn-ea" w:hAnsi="Arial" w:cs="+mn-cs"/>
          <w:b/>
          <w:bCs/>
          <w:color w:val="000000"/>
          <w:kern w:val="24"/>
          <w:lang w:eastAsia="es-CL"/>
        </w:rPr>
      </w:pPr>
    </w:p>
    <w:p w:rsidR="00975193" w:rsidRDefault="00340516" w:rsidP="005A092A">
      <w:pPr>
        <w:kinsoku w:val="0"/>
        <w:overflowPunct w:val="0"/>
        <w:spacing w:after="0" w:line="240" w:lineRule="auto"/>
        <w:textAlignment w:val="baseline"/>
        <w:rPr>
          <w:rFonts w:ascii="Arial" w:eastAsia="+mn-ea" w:hAnsi="Arial" w:cs="+mn-cs"/>
          <w:b/>
          <w:bCs/>
          <w:color w:val="000000"/>
          <w:kern w:val="24"/>
          <w:lang w:eastAsia="es-CL"/>
        </w:rPr>
      </w:pPr>
      <w:r>
        <w:rPr>
          <w:rFonts w:ascii="Arial" w:eastAsia="+mn-ea" w:hAnsi="Arial" w:cs="+mn-cs"/>
          <w:b/>
          <w:bCs/>
          <w:color w:val="000000"/>
          <w:kern w:val="24"/>
          <w:lang w:eastAsia="es-CL"/>
        </w:rPr>
        <w:t>II.-</w:t>
      </w:r>
      <w:r w:rsidR="005A092A" w:rsidRPr="005A092A">
        <w:rPr>
          <w:rFonts w:ascii="Arial" w:eastAsia="+mn-ea" w:hAnsi="Arial" w:cs="+mn-cs"/>
          <w:b/>
          <w:bCs/>
          <w:color w:val="000000"/>
          <w:kern w:val="24"/>
          <w:lang w:eastAsia="es-CL"/>
        </w:rPr>
        <w:t>Contact</w:t>
      </w:r>
      <w:r w:rsidR="00975193">
        <w:rPr>
          <w:rFonts w:ascii="Arial" w:eastAsia="+mn-ea" w:hAnsi="Arial" w:cs="+mn-cs"/>
          <w:b/>
          <w:bCs/>
          <w:color w:val="000000"/>
          <w:kern w:val="24"/>
          <w:lang w:eastAsia="es-CL"/>
        </w:rPr>
        <w:t>os de bajo riesgo corresponde a:</w:t>
      </w:r>
    </w:p>
    <w:p w:rsidR="00340516" w:rsidRPr="00975193" w:rsidRDefault="00340516" w:rsidP="005A092A">
      <w:pPr>
        <w:kinsoku w:val="0"/>
        <w:overflowPunct w:val="0"/>
        <w:spacing w:after="0" w:line="240" w:lineRule="auto"/>
        <w:textAlignment w:val="baseline"/>
        <w:rPr>
          <w:rFonts w:ascii="Arial" w:eastAsia="+mn-ea" w:hAnsi="Arial" w:cs="+mn-cs"/>
          <w:b/>
          <w:bCs/>
          <w:color w:val="000000"/>
          <w:kern w:val="24"/>
          <w:lang w:eastAsia="es-CL"/>
        </w:rPr>
      </w:pPr>
    </w:p>
    <w:p w:rsidR="005A092A" w:rsidRPr="00340516" w:rsidRDefault="00340516" w:rsidP="00340516">
      <w:pPr>
        <w:rPr>
          <w:rFonts w:ascii="Arial" w:eastAsia="+mn-ea" w:hAnsi="Arial" w:cs="+mn-cs"/>
          <w:color w:val="000000"/>
          <w:kern w:val="24"/>
          <w:lang w:eastAsia="es-CL"/>
        </w:rPr>
      </w:pPr>
      <w:r>
        <w:rPr>
          <w:rFonts w:ascii="Arial" w:eastAsia="+mn-ea" w:hAnsi="Arial" w:cs="+mn-cs"/>
          <w:color w:val="000000"/>
          <w:kern w:val="24"/>
          <w:lang w:eastAsia="es-CL"/>
        </w:rPr>
        <w:t>a)</w:t>
      </w:r>
      <w:r w:rsidRPr="00340516">
        <w:rPr>
          <w:rFonts w:ascii="Arial" w:eastAsia="+mn-ea" w:hAnsi="Arial" w:cs="+mn-cs"/>
          <w:color w:val="000000"/>
          <w:kern w:val="24"/>
          <w:lang w:eastAsia="es-CL"/>
        </w:rPr>
        <w:t xml:space="preserve"> Personas</w:t>
      </w:r>
      <w:r w:rsidR="005A092A" w:rsidRPr="00340516">
        <w:rPr>
          <w:rFonts w:ascii="Arial" w:eastAsia="+mn-ea" w:hAnsi="Arial" w:cs="+mn-cs"/>
          <w:color w:val="000000"/>
          <w:kern w:val="24"/>
          <w:lang w:eastAsia="es-CL"/>
        </w:rPr>
        <w:t xml:space="preserve"> que fueron contactos de caso confirmado o sospechoso de COVID-19, pero que cumplieron con las medidas de protección personal. (Usaron mascarilla de manera apropiada, otros elementos de protección personal, cumplieron con el distanciamiento social mínimo de 1 metro y con las medidas de higienización pertinentes como lavado de manos y/o aplicación de alcohol</w:t>
      </w:r>
      <w:r w:rsidR="00975193" w:rsidRPr="00340516">
        <w:rPr>
          <w:rFonts w:ascii="Arial" w:eastAsia="+mn-ea" w:hAnsi="Arial" w:cs="+mn-cs"/>
          <w:color w:val="000000"/>
          <w:kern w:val="24"/>
          <w:lang w:eastAsia="es-CL"/>
        </w:rPr>
        <w:t>)</w:t>
      </w:r>
    </w:p>
    <w:p w:rsidR="00975193" w:rsidRPr="00975193" w:rsidRDefault="00340516" w:rsidP="0034051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2.1-</w:t>
      </w:r>
      <w:r w:rsidR="005A092A"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I</w:t>
      </w:r>
      <w:r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ndicaciones para contactos de bajo riesgo</w:t>
      </w:r>
      <w:r w:rsidR="005A092A"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 xml:space="preserve"> (MINSAL).</w:t>
      </w:r>
    </w:p>
    <w:p w:rsidR="00975193" w:rsidRPr="00975193" w:rsidRDefault="00975193" w:rsidP="00975193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5A092A" w:rsidRPr="005A092A" w:rsidRDefault="00340516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a)</w:t>
      </w: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Debe</w:t>
      </w:r>
      <w:r w:rsidR="005A092A"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seguir medidas generales de higiene y distanciamiento social, sin necesidad de aislamiento domiciliario, estas son:</w:t>
      </w:r>
    </w:p>
    <w:p w:rsidR="005A092A" w:rsidRPr="00975193" w:rsidRDefault="005A092A" w:rsidP="00975193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5A092A">
        <w:rPr>
          <w:rFonts w:ascii="Arial" w:eastAsia="+mn-ea" w:hAnsi="Arial" w:cs="+mn-cs"/>
          <w:color w:val="000000"/>
          <w:kern w:val="24"/>
          <w:sz w:val="22"/>
          <w:szCs w:val="22"/>
        </w:rPr>
        <w:t>Distanciamiento social</w:t>
      </w:r>
    </w:p>
    <w:p w:rsidR="005A092A" w:rsidRPr="00975193" w:rsidRDefault="005A092A" w:rsidP="005A092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Mantener una separación física de al menos un metro de distancia.</w:t>
      </w:r>
    </w:p>
    <w:p w:rsidR="005A092A" w:rsidRPr="00975193" w:rsidRDefault="005A092A" w:rsidP="005A092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No tener contacto físico al saludar o despedir.</w:t>
      </w:r>
    </w:p>
    <w:p w:rsidR="005A092A" w:rsidRPr="00975193" w:rsidRDefault="005A092A" w:rsidP="005A092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No debe compartir artículos de higiene personal, ni</w:t>
      </w:r>
      <w:r w:rsidR="00340516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de alimentación con otras personas.</w:t>
      </w:r>
    </w:p>
    <w:p w:rsidR="005A092A" w:rsidRPr="00975193" w:rsidRDefault="005A092A" w:rsidP="005A092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Realizar higiene de manos frecuente: lavado con agua y jabón o aplicar solución de alcohol (gel o líquido).</w:t>
      </w:r>
    </w:p>
    <w:p w:rsidR="005A092A" w:rsidRPr="00975193" w:rsidRDefault="005A092A" w:rsidP="005A092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En caso de estornudar o toser, cubrirse la nariz y boca con pañuelo desechable o el antebrazo.</w:t>
      </w:r>
    </w:p>
    <w:p w:rsidR="005A092A" w:rsidRPr="00975193" w:rsidRDefault="005A092A" w:rsidP="005A092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Los pañuelos desechables debe eliminarlos en forma inmediata en recipiente con tapa.</w:t>
      </w:r>
    </w:p>
    <w:p w:rsidR="005A092A" w:rsidRPr="00975193" w:rsidRDefault="005A092A" w:rsidP="005A092A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Si la mascarilla se humed</w:t>
      </w:r>
      <w:r w:rsidR="00975193">
        <w:rPr>
          <w:rFonts w:ascii="Arial" w:eastAsia="+mn-ea" w:hAnsi="Arial" w:cs="+mn-cs"/>
          <w:color w:val="000000"/>
          <w:kern w:val="24"/>
          <w:sz w:val="22"/>
          <w:szCs w:val="22"/>
        </w:rPr>
        <w:t>ece, cambiarla lo antes posible y lavar sus manos con agua y jabón.</w:t>
      </w:r>
    </w:p>
    <w:p w:rsidR="00975193" w:rsidRPr="005A092A" w:rsidRDefault="00975193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A092A" w:rsidRPr="00340516" w:rsidRDefault="00340516" w:rsidP="0097519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III.-</w:t>
      </w:r>
      <w:r w:rsidR="005A092A"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P</w:t>
      </w:r>
      <w:r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rocedimiento frente a casos sospechosos de COVID-19 al ingreso del establecimiento</w:t>
      </w:r>
      <w:r w:rsidR="005A092A"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.</w:t>
      </w:r>
    </w:p>
    <w:p w:rsidR="00975193" w:rsidRDefault="00975193" w:rsidP="0097519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</w:pPr>
    </w:p>
    <w:p w:rsidR="005A092A" w:rsidRDefault="00847605" w:rsidP="0034051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a) 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Todo </w:t>
      </w:r>
      <w:r w:rsidR="00340516">
        <w:rPr>
          <w:rFonts w:ascii="Arial" w:eastAsia="+mn-ea" w:hAnsi="Arial" w:cs="+mn-cs"/>
          <w:color w:val="000000"/>
          <w:kern w:val="24"/>
          <w:sz w:val="22"/>
          <w:szCs w:val="22"/>
        </w:rPr>
        <w:t>personal del establecimiento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 w:rsidR="00340516">
        <w:rPr>
          <w:rFonts w:ascii="Arial" w:eastAsia="+mn-ea" w:hAnsi="Arial" w:cs="+mn-cs"/>
          <w:color w:val="000000"/>
          <w:kern w:val="24"/>
          <w:sz w:val="22"/>
          <w:szCs w:val="22"/>
        </w:rPr>
        <w:t>(docente,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estudiante</w:t>
      </w:r>
      <w:r w:rsidR="00340516">
        <w:rPr>
          <w:rFonts w:ascii="Arial" w:eastAsia="+mn-ea" w:hAnsi="Arial" w:cs="+mn-cs"/>
          <w:color w:val="000000"/>
          <w:kern w:val="24"/>
          <w:sz w:val="22"/>
          <w:szCs w:val="22"/>
        </w:rPr>
        <w:t>,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 w:rsidR="00340516">
        <w:rPr>
          <w:rFonts w:ascii="Arial" w:eastAsia="+mn-ea" w:hAnsi="Arial" w:cs="+mn-cs"/>
          <w:color w:val="000000"/>
          <w:kern w:val="24"/>
          <w:sz w:val="22"/>
          <w:szCs w:val="22"/>
        </w:rPr>
        <w:t>asistente de la educación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)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al ingreso del establecimiento será monitoreado con toma de temperatura, si esta es sobre 37,5 se tratará como caso sospechoso de covid-19.</w:t>
      </w:r>
    </w:p>
    <w:p w:rsidR="00340516" w:rsidRPr="00975193" w:rsidRDefault="00340516" w:rsidP="0034051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47605" w:rsidRDefault="00847605" w:rsidP="0084760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b) Se</w:t>
      </w:r>
      <w:r w:rsidR="0097519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habilitará un espacio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especial para aislamiento preventivo, para el o los casos sospechosos de covid-19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.</w:t>
      </w:r>
    </w:p>
    <w:p w:rsidR="005A092A" w:rsidRPr="00975193" w:rsidRDefault="00847605" w:rsidP="0084760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c) S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e v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olverá a monitorear temperatura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.</w:t>
      </w:r>
    </w:p>
    <w:p w:rsidR="005A092A" w:rsidRPr="005A092A" w:rsidRDefault="005A092A" w:rsidP="005A092A"/>
    <w:p w:rsidR="005A092A" w:rsidRDefault="00847605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3.1-Casos sospechosos de covid-19 al interior de la sala de clases</w:t>
      </w:r>
      <w:r w:rsidR="005A092A" w:rsidRPr="005A092A"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  <w:t>.</w:t>
      </w:r>
    </w:p>
    <w:p w:rsidR="00975193" w:rsidRDefault="00975193" w:rsidP="005A09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color w:val="000000"/>
          <w:kern w:val="24"/>
          <w:sz w:val="22"/>
          <w:szCs w:val="22"/>
        </w:rPr>
      </w:pPr>
    </w:p>
    <w:p w:rsidR="00975193" w:rsidRPr="00975193" w:rsidRDefault="00847605" w:rsidP="0084760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a) 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En caso de haber un posible sospechoso dentro de sala de clases, el profesor informará a la </w:t>
      </w:r>
      <w:r w:rsidR="00975193">
        <w:rPr>
          <w:rFonts w:ascii="Arial" w:eastAsia="+mn-ea" w:hAnsi="Arial" w:cs="+mn-cs"/>
          <w:color w:val="000000"/>
          <w:kern w:val="24"/>
          <w:sz w:val="22"/>
          <w:szCs w:val="22"/>
        </w:rPr>
        <w:t>inspectora general.</w:t>
      </w:r>
    </w:p>
    <w:p w:rsidR="005A092A" w:rsidRDefault="00847605" w:rsidP="0084760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b)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La inspector</w:t>
      </w:r>
      <w:r w:rsidR="0097519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a 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solicitara al estudiante</w:t>
      </w:r>
      <w:r w:rsidR="00800201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en forma tranquila y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resguardando la privacidad de la acción, la acompañe a la zona</w:t>
      </w:r>
      <w:r w:rsidR="005A092A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de </w:t>
      </w:r>
      <w:r w:rsidR="00800201" w:rsidRPr="00975193">
        <w:rPr>
          <w:rFonts w:ascii="Arial" w:eastAsia="+mn-ea" w:hAnsi="Arial" w:cs="+mn-cs"/>
          <w:color w:val="000000"/>
          <w:kern w:val="24"/>
          <w:sz w:val="22"/>
          <w:szCs w:val="22"/>
        </w:rPr>
        <w:t>aislamiento.</w:t>
      </w:r>
      <w:r w:rsidR="00800201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(enfermería)</w:t>
      </w:r>
    </w:p>
    <w:p w:rsidR="00800201" w:rsidRDefault="00800201" w:rsidP="0084760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c) Se debe tener siempre presente los síntomas que comenta el estudiante.</w:t>
      </w:r>
    </w:p>
    <w:p w:rsidR="00800201" w:rsidRDefault="00800201" w:rsidP="00800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lastRenderedPageBreak/>
        <w:t xml:space="preserve">d) </w:t>
      </w:r>
      <w:r w:rsidRPr="00800201">
        <w:rPr>
          <w:rFonts w:ascii="Arial" w:hAnsi="Arial" w:cs="Arial"/>
          <w:sz w:val="22"/>
          <w:szCs w:val="22"/>
        </w:rPr>
        <w:t>Dara inmediatamente aviso a la Directora para que se aplique el protocolo correspondiente:</w:t>
      </w:r>
    </w:p>
    <w:p w:rsidR="005A3186" w:rsidRPr="00800201" w:rsidRDefault="005A3186" w:rsidP="0080020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p w:rsidR="00800201" w:rsidRPr="005A3186" w:rsidRDefault="005A3186" w:rsidP="00800201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3186">
        <w:rPr>
          <w:rFonts w:ascii="Arial" w:hAnsi="Arial" w:cs="Arial"/>
          <w:color w:val="484747"/>
          <w:sz w:val="22"/>
          <w:szCs w:val="22"/>
        </w:rPr>
        <w:t>U</w:t>
      </w:r>
      <w:r w:rsidR="00800201" w:rsidRPr="005A3186">
        <w:rPr>
          <w:rFonts w:ascii="Arial" w:hAnsi="Arial" w:cs="Arial"/>
          <w:color w:val="484747"/>
          <w:sz w:val="22"/>
          <w:szCs w:val="22"/>
        </w:rPr>
        <w:t>tilizar siempre los elementos de seguridad. (mascarilla, guantes, protector facial, protector de ropa).</w:t>
      </w:r>
    </w:p>
    <w:p w:rsidR="00800201" w:rsidRPr="005A3186" w:rsidRDefault="00800201" w:rsidP="00800201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3186">
        <w:rPr>
          <w:rFonts w:ascii="Arial" w:hAnsi="Arial" w:cs="Arial"/>
          <w:color w:val="484747"/>
          <w:sz w:val="22"/>
          <w:szCs w:val="22"/>
        </w:rPr>
        <w:t>Informar al apoderado y entregar detalles de los síntomas informados por el estudiante.</w:t>
      </w:r>
    </w:p>
    <w:p w:rsidR="00800201" w:rsidRPr="005A3186" w:rsidRDefault="00800201" w:rsidP="00800201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3186">
        <w:rPr>
          <w:rFonts w:ascii="Arial" w:hAnsi="Arial" w:cs="Arial"/>
          <w:color w:val="484747"/>
          <w:sz w:val="22"/>
          <w:szCs w:val="22"/>
        </w:rPr>
        <w:t>Se solicitará el retiro del estudiante del establecimiento, se pedirá al apoderado evaluar sintomatología en casa y realizar PCR.</w:t>
      </w:r>
    </w:p>
    <w:p w:rsidR="00800201" w:rsidRPr="005A3186" w:rsidRDefault="00800201" w:rsidP="00800201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3186">
        <w:rPr>
          <w:rFonts w:ascii="Arial" w:hAnsi="Arial" w:cs="Arial"/>
          <w:color w:val="484747"/>
          <w:sz w:val="22"/>
          <w:szCs w:val="22"/>
        </w:rPr>
        <w:t>Se aplicará rutina de higiene y desinfección en espacios de uso de estudiante con sospecha de Covid-19.</w:t>
      </w:r>
    </w:p>
    <w:p w:rsidR="00800201" w:rsidRPr="005A3186" w:rsidRDefault="00800201" w:rsidP="00800201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3186">
        <w:rPr>
          <w:rFonts w:ascii="Arial" w:hAnsi="Arial" w:cs="Arial"/>
          <w:color w:val="484747"/>
          <w:sz w:val="22"/>
          <w:szCs w:val="22"/>
        </w:rPr>
        <w:t>De ser resultado de PCR negativo, el apoderado(a) debe presentar certificado médico al colegio, para poder reintegrarse a las actividades académicas.</w:t>
      </w:r>
    </w:p>
    <w:p w:rsidR="00800201" w:rsidRPr="005A3186" w:rsidRDefault="00800201" w:rsidP="00800201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A3186">
        <w:rPr>
          <w:rFonts w:ascii="Arial" w:hAnsi="Arial" w:cs="Arial"/>
          <w:color w:val="484747"/>
          <w:sz w:val="22"/>
          <w:szCs w:val="22"/>
        </w:rPr>
        <w:t>De ser positivo el PCR se seguirán procedimientos de Protocolo de caso confirmado de Covid-19.</w:t>
      </w:r>
    </w:p>
    <w:p w:rsidR="00800201" w:rsidRPr="005A3186" w:rsidRDefault="00800201" w:rsidP="00800201">
      <w:pPr>
        <w:pStyle w:val="NormalWeb"/>
        <w:kinsoku w:val="0"/>
        <w:overflowPunct w:val="0"/>
        <w:spacing w:before="0" w:beforeAutospacing="0" w:after="0" w:afterAutospacing="0"/>
        <w:ind w:left="927"/>
        <w:textAlignment w:val="baseline"/>
        <w:rPr>
          <w:rFonts w:ascii="Arial" w:hAnsi="Arial" w:cs="Arial"/>
          <w:sz w:val="22"/>
          <w:szCs w:val="22"/>
        </w:rPr>
      </w:pPr>
    </w:p>
    <w:p w:rsidR="00800201" w:rsidRPr="005A3186" w:rsidRDefault="00800201" w:rsidP="008002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747"/>
          <w:lang w:eastAsia="es-CL"/>
        </w:rPr>
      </w:pPr>
      <w:r w:rsidRPr="005A3186">
        <w:rPr>
          <w:rFonts w:ascii="Arial" w:eastAsia="Times New Roman" w:hAnsi="Arial" w:cs="Arial"/>
          <w:b/>
          <w:bCs/>
          <w:color w:val="484747"/>
          <w:lang w:eastAsia="es-CL"/>
        </w:rPr>
        <w:t xml:space="preserve">Acciones frente </w:t>
      </w:r>
      <w:r w:rsidR="005A3186">
        <w:rPr>
          <w:rFonts w:ascii="Arial" w:eastAsia="Times New Roman" w:hAnsi="Arial" w:cs="Arial"/>
          <w:b/>
          <w:bCs/>
          <w:color w:val="484747"/>
          <w:lang w:eastAsia="es-CL"/>
        </w:rPr>
        <w:t>a situación, confirmada</w:t>
      </w:r>
      <w:r w:rsidRPr="005A3186">
        <w:rPr>
          <w:rFonts w:ascii="Arial" w:eastAsia="Times New Roman" w:hAnsi="Arial" w:cs="Arial"/>
          <w:b/>
          <w:bCs/>
          <w:color w:val="484747"/>
          <w:lang w:eastAsia="es-CL"/>
        </w:rPr>
        <w:t xml:space="preserve"> </w:t>
      </w:r>
      <w:r w:rsidR="005A3186">
        <w:rPr>
          <w:rFonts w:ascii="Arial" w:eastAsia="Times New Roman" w:hAnsi="Arial" w:cs="Arial"/>
          <w:b/>
          <w:bCs/>
          <w:color w:val="484747"/>
          <w:lang w:eastAsia="es-CL"/>
        </w:rPr>
        <w:t>con C</w:t>
      </w:r>
      <w:r w:rsidRPr="005A3186">
        <w:rPr>
          <w:rFonts w:ascii="Arial" w:eastAsia="Times New Roman" w:hAnsi="Arial" w:cs="Arial"/>
          <w:b/>
          <w:bCs/>
          <w:color w:val="484747"/>
          <w:lang w:eastAsia="es-CL"/>
        </w:rPr>
        <w:t>ovid-19</w:t>
      </w:r>
      <w:r w:rsidR="005A3186">
        <w:rPr>
          <w:rFonts w:ascii="Arial" w:eastAsia="Times New Roman" w:hAnsi="Arial" w:cs="Arial"/>
          <w:b/>
          <w:bCs/>
          <w:color w:val="484747"/>
          <w:lang w:eastAsia="es-CL"/>
        </w:rPr>
        <w:t xml:space="preserve"> /estudiante.</w:t>
      </w:r>
      <w:r w:rsidRPr="005A3186">
        <w:rPr>
          <w:rFonts w:ascii="Arial" w:eastAsia="Times New Roman" w:hAnsi="Arial" w:cs="Arial"/>
          <w:b/>
          <w:bCs/>
          <w:color w:val="484747"/>
          <w:lang w:eastAsia="es-CL"/>
        </w:rPr>
        <w:t xml:space="preserve"> </w:t>
      </w:r>
    </w:p>
    <w:p w:rsidR="00800201" w:rsidRPr="005A3186" w:rsidRDefault="00800201" w:rsidP="00800201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lang w:eastAsia="es-CL"/>
        </w:rPr>
      </w:pPr>
      <w:r w:rsidRPr="005A3186">
        <w:rPr>
          <w:rFonts w:ascii="Arial" w:eastAsia="Times New Roman" w:hAnsi="Arial" w:cs="Arial"/>
          <w:color w:val="484747"/>
          <w:lang w:eastAsia="es-CL"/>
        </w:rPr>
        <w:t>La Dirección del Establecimiento entregará información de los contactos estrechos del caso confirmado, si es requerido por la Autoridad Sanitaria, que contendrá a los menos Nombre, R.U.T. teléfono u otra.</w:t>
      </w:r>
    </w:p>
    <w:p w:rsidR="00800201" w:rsidRPr="005A3186" w:rsidRDefault="00800201" w:rsidP="00800201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lang w:eastAsia="es-CL"/>
        </w:rPr>
      </w:pPr>
      <w:r w:rsidRPr="005A3186">
        <w:rPr>
          <w:rFonts w:ascii="Arial" w:eastAsia="Times New Roman" w:hAnsi="Arial" w:cs="Arial"/>
          <w:color w:val="484747"/>
          <w:lang w:eastAsia="es-CL"/>
        </w:rPr>
        <w:t>El MINSAL conjuntamente con la Dirección del Establecimientos, le corresponderá evaluar la suspensión de las actividades escolares y/o cierre del establecimiento, cómo asimismo su reapertura.</w:t>
      </w:r>
    </w:p>
    <w:p w:rsidR="00800201" w:rsidRPr="005A3186" w:rsidRDefault="00800201" w:rsidP="00800201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lang w:eastAsia="es-CL"/>
        </w:rPr>
      </w:pPr>
      <w:r w:rsidRPr="005A3186">
        <w:rPr>
          <w:rFonts w:ascii="Arial" w:eastAsia="Times New Roman" w:hAnsi="Arial" w:cs="Arial"/>
          <w:color w:val="484747"/>
          <w:lang w:eastAsia="es-CL"/>
        </w:rPr>
        <w:t>Reforzar medidas de prevención de COVID-19 a todos los estudiantes y personal del colegio que</w:t>
      </w:r>
      <w:r w:rsidRPr="005A3186">
        <w:rPr>
          <w:rFonts w:ascii="Arial" w:eastAsia="Times New Roman" w:hAnsi="Arial" w:cs="Arial"/>
          <w:b/>
          <w:color w:val="484747"/>
          <w:lang w:eastAsia="es-CL"/>
        </w:rPr>
        <w:t xml:space="preserve"> no</w:t>
      </w:r>
      <w:r w:rsidRPr="005A3186">
        <w:rPr>
          <w:rFonts w:ascii="Arial" w:eastAsia="Times New Roman" w:hAnsi="Arial" w:cs="Arial"/>
          <w:color w:val="484747"/>
          <w:lang w:eastAsia="es-CL"/>
        </w:rPr>
        <w:t xml:space="preserve"> son contactos estrechos del caso confirmado.</w:t>
      </w:r>
    </w:p>
    <w:p w:rsidR="00800201" w:rsidRDefault="00800201" w:rsidP="00800201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lang w:eastAsia="es-CL"/>
        </w:rPr>
      </w:pPr>
      <w:r w:rsidRPr="005A3186">
        <w:rPr>
          <w:rFonts w:ascii="Arial" w:eastAsia="Times New Roman" w:hAnsi="Arial" w:cs="Arial"/>
          <w:color w:val="484747"/>
          <w:lang w:eastAsia="es-CL"/>
        </w:rPr>
        <w:t>Proceder a la desinfección y limpieza del establecimiento según lo establecido en el Protocolo de limpieza y desinfección. (N° 3 MINEDUC)</w:t>
      </w:r>
    </w:p>
    <w:p w:rsidR="00B4054C" w:rsidRDefault="00B4054C" w:rsidP="00B405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lang w:eastAsia="es-CL"/>
        </w:rPr>
      </w:pPr>
      <w:r>
        <w:rPr>
          <w:rFonts w:ascii="Arial" w:eastAsia="Times New Roman" w:hAnsi="Arial" w:cs="Arial"/>
          <w:color w:val="484747"/>
          <w:lang w:eastAsia="es-CL"/>
        </w:rPr>
        <w:t>Si un docente, o asistente de la educación o miembro del equipo directivo es COVID-19 (+) confirmado.</w:t>
      </w:r>
    </w:p>
    <w:p w:rsidR="00B4054C" w:rsidRDefault="00B4054C" w:rsidP="00B4054C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lang w:eastAsia="es-CL"/>
        </w:rPr>
      </w:pPr>
      <w:r>
        <w:rPr>
          <w:rFonts w:ascii="Arial" w:eastAsia="Times New Roman" w:hAnsi="Arial" w:cs="Arial"/>
          <w:color w:val="484747"/>
          <w:lang w:eastAsia="es-CL"/>
        </w:rPr>
        <w:t>Se debe identificar a los posibles contactos, pudiendo derivar en suspensión de clases en curso, niveles, o ciclos del establecimiento completo por 14 días.</w:t>
      </w:r>
    </w:p>
    <w:p w:rsidR="005A092A" w:rsidRPr="003A0295" w:rsidRDefault="00B4054C" w:rsidP="003A0295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lang w:eastAsia="es-CL"/>
        </w:rPr>
      </w:pPr>
      <w:r>
        <w:rPr>
          <w:rFonts w:ascii="Arial" w:eastAsia="Times New Roman" w:hAnsi="Arial" w:cs="Arial"/>
          <w:color w:val="484747"/>
          <w:lang w:eastAsia="es-CL"/>
        </w:rPr>
        <w:t>Todas las personas afectadas de la comunidad educativa, deben permanecer en cuarentena preventiva durante la suspensión de clases.</w:t>
      </w:r>
      <w:bookmarkStart w:id="0" w:name="_GoBack"/>
      <w:bookmarkEnd w:id="0"/>
    </w:p>
    <w:p w:rsidR="007D08EB" w:rsidRDefault="007D08EB" w:rsidP="007D08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4747"/>
          <w:sz w:val="28"/>
          <w:szCs w:val="28"/>
          <w:lang w:eastAsia="es-CL"/>
        </w:rPr>
      </w:pPr>
    </w:p>
    <w:p w:rsidR="007D08EB" w:rsidRDefault="007D08EB" w:rsidP="007D08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4747"/>
          <w:sz w:val="28"/>
          <w:szCs w:val="28"/>
          <w:lang w:eastAsia="es-CL"/>
        </w:rPr>
      </w:pPr>
    </w:p>
    <w:p w:rsidR="007D08EB" w:rsidRDefault="007D08EB" w:rsidP="007D08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4747"/>
          <w:sz w:val="28"/>
          <w:szCs w:val="28"/>
          <w:lang w:eastAsia="es-CL"/>
        </w:rPr>
      </w:pPr>
    </w:p>
    <w:p w:rsidR="007D08EB" w:rsidRDefault="007D08EB" w:rsidP="007D08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4747"/>
          <w:sz w:val="28"/>
          <w:szCs w:val="28"/>
          <w:lang w:eastAsia="es-CL"/>
        </w:rPr>
      </w:pPr>
    </w:p>
    <w:p w:rsidR="007D08EB" w:rsidRPr="007D08EB" w:rsidRDefault="007D08EB" w:rsidP="007D08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CL"/>
        </w:rPr>
      </w:pPr>
    </w:p>
    <w:sectPr w:rsidR="007D08EB" w:rsidRPr="007D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82" w:rsidRDefault="00636882" w:rsidP="005A3186">
      <w:pPr>
        <w:spacing w:after="0" w:line="240" w:lineRule="auto"/>
      </w:pPr>
      <w:r>
        <w:separator/>
      </w:r>
    </w:p>
  </w:endnote>
  <w:endnote w:type="continuationSeparator" w:id="0">
    <w:p w:rsidR="00636882" w:rsidRDefault="00636882" w:rsidP="005A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86" w:rsidRDefault="005A31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469357"/>
      <w:docPartObj>
        <w:docPartGallery w:val="Page Numbers (Bottom of Page)"/>
        <w:docPartUnique/>
      </w:docPartObj>
    </w:sdtPr>
    <w:sdtEndPr/>
    <w:sdtContent>
      <w:p w:rsidR="005A3186" w:rsidRDefault="005A318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95" w:rsidRPr="003A0295">
          <w:rPr>
            <w:noProof/>
            <w:lang w:val="es-ES"/>
          </w:rPr>
          <w:t>1</w:t>
        </w:r>
        <w:r>
          <w:fldChar w:fldCharType="end"/>
        </w:r>
      </w:p>
    </w:sdtContent>
  </w:sdt>
  <w:p w:rsidR="005A3186" w:rsidRDefault="005A31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86" w:rsidRDefault="005A31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82" w:rsidRDefault="00636882" w:rsidP="005A3186">
      <w:pPr>
        <w:spacing w:after="0" w:line="240" w:lineRule="auto"/>
      </w:pPr>
      <w:r>
        <w:separator/>
      </w:r>
    </w:p>
  </w:footnote>
  <w:footnote w:type="continuationSeparator" w:id="0">
    <w:p w:rsidR="00636882" w:rsidRDefault="00636882" w:rsidP="005A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86" w:rsidRDefault="005A31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86" w:rsidRDefault="005A31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86" w:rsidRDefault="005A31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9E"/>
    <w:multiLevelType w:val="multilevel"/>
    <w:tmpl w:val="DE08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23856"/>
    <w:multiLevelType w:val="multilevel"/>
    <w:tmpl w:val="DFA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05E0B"/>
    <w:multiLevelType w:val="multilevel"/>
    <w:tmpl w:val="4A3E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A40B0"/>
    <w:multiLevelType w:val="hybridMultilevel"/>
    <w:tmpl w:val="038A258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9F71E5"/>
    <w:multiLevelType w:val="multilevel"/>
    <w:tmpl w:val="52A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A1102"/>
    <w:multiLevelType w:val="multilevel"/>
    <w:tmpl w:val="79F4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74DB7"/>
    <w:multiLevelType w:val="hybridMultilevel"/>
    <w:tmpl w:val="AE56A7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294B36"/>
    <w:multiLevelType w:val="hybridMultilevel"/>
    <w:tmpl w:val="22ACAB02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EA050C"/>
    <w:multiLevelType w:val="hybridMultilevel"/>
    <w:tmpl w:val="BA0846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0398"/>
    <w:multiLevelType w:val="hybridMultilevel"/>
    <w:tmpl w:val="2F7895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C54"/>
    <w:multiLevelType w:val="hybridMultilevel"/>
    <w:tmpl w:val="2C24AF26"/>
    <w:lvl w:ilvl="0" w:tplc="B1160F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19D8"/>
    <w:multiLevelType w:val="hybridMultilevel"/>
    <w:tmpl w:val="5F8C1A16"/>
    <w:lvl w:ilvl="0" w:tplc="3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AE4515"/>
    <w:multiLevelType w:val="hybridMultilevel"/>
    <w:tmpl w:val="D18A4B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47A2"/>
    <w:multiLevelType w:val="hybridMultilevel"/>
    <w:tmpl w:val="BCBC05B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21678F"/>
    <w:multiLevelType w:val="hybridMultilevel"/>
    <w:tmpl w:val="5E541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52892"/>
    <w:multiLevelType w:val="multilevel"/>
    <w:tmpl w:val="5924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B0DAA"/>
    <w:multiLevelType w:val="hybridMultilevel"/>
    <w:tmpl w:val="A246E2CA"/>
    <w:lvl w:ilvl="0" w:tplc="B1160F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77983"/>
    <w:multiLevelType w:val="hybridMultilevel"/>
    <w:tmpl w:val="EFA6402E"/>
    <w:lvl w:ilvl="0" w:tplc="B1160F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21A62"/>
    <w:multiLevelType w:val="multilevel"/>
    <w:tmpl w:val="B87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33174"/>
    <w:multiLevelType w:val="multilevel"/>
    <w:tmpl w:val="C6B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D090E"/>
    <w:multiLevelType w:val="multilevel"/>
    <w:tmpl w:val="00D2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5721C"/>
    <w:multiLevelType w:val="hybridMultilevel"/>
    <w:tmpl w:val="CA78F6D6"/>
    <w:lvl w:ilvl="0" w:tplc="10060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A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60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E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3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0C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8F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8F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DB78D9"/>
    <w:multiLevelType w:val="hybridMultilevel"/>
    <w:tmpl w:val="315A9E5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7D412A"/>
    <w:multiLevelType w:val="hybridMultilevel"/>
    <w:tmpl w:val="5DCE19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7"/>
  </w:num>
  <w:num w:numId="7">
    <w:abstractNumId w:val="9"/>
  </w:num>
  <w:num w:numId="8">
    <w:abstractNumId w:val="23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5"/>
  </w:num>
  <w:num w:numId="17">
    <w:abstractNumId w:val="1"/>
  </w:num>
  <w:num w:numId="18">
    <w:abstractNumId w:val="15"/>
  </w:num>
  <w:num w:numId="19">
    <w:abstractNumId w:val="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E2"/>
    <w:rsid w:val="000347FD"/>
    <w:rsid w:val="000A3CDD"/>
    <w:rsid w:val="0026476A"/>
    <w:rsid w:val="00340516"/>
    <w:rsid w:val="003531CD"/>
    <w:rsid w:val="003A0295"/>
    <w:rsid w:val="005A092A"/>
    <w:rsid w:val="005A3186"/>
    <w:rsid w:val="0061019B"/>
    <w:rsid w:val="00617CCF"/>
    <w:rsid w:val="00636882"/>
    <w:rsid w:val="007D08EB"/>
    <w:rsid w:val="00800201"/>
    <w:rsid w:val="00847605"/>
    <w:rsid w:val="008A0DE2"/>
    <w:rsid w:val="00975193"/>
    <w:rsid w:val="00985912"/>
    <w:rsid w:val="009C32B4"/>
    <w:rsid w:val="00B4054C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FC4"/>
  <w15:chartTrackingRefBased/>
  <w15:docId w15:val="{A547D11D-7AB5-4A71-AB72-ABBCD758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A3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186"/>
  </w:style>
  <w:style w:type="paragraph" w:styleId="Piedepgina">
    <w:name w:val="footer"/>
    <w:basedOn w:val="Normal"/>
    <w:link w:val="PiedepginaCar"/>
    <w:uiPriority w:val="99"/>
    <w:unhideWhenUsed/>
    <w:rsid w:val="005A3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Luisa Miranda</cp:lastModifiedBy>
  <cp:revision>12</cp:revision>
  <dcterms:created xsi:type="dcterms:W3CDTF">2020-12-13T20:44:00Z</dcterms:created>
  <dcterms:modified xsi:type="dcterms:W3CDTF">2021-03-07T21:20:00Z</dcterms:modified>
</cp:coreProperties>
</file>